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90C" w:rsidRPr="00F8552D" w:rsidRDefault="000E190C" w:rsidP="000E190C">
      <w:pPr>
        <w:spacing w:after="240" w:line="360" w:lineRule="auto"/>
        <w:rPr>
          <w:rFonts w:ascii="Times New Roman" w:hAnsi="Times New Roman" w:cs="Times New Roman"/>
          <w:sz w:val="24"/>
          <w:szCs w:val="24"/>
        </w:rPr>
      </w:pPr>
      <w:r w:rsidRPr="00F211C3">
        <w:rPr>
          <w:rFonts w:ascii="Times New Roman" w:hAnsi="Times New Roman" w:cs="Times New Roman"/>
          <w:noProof/>
          <w:sz w:val="20"/>
          <w:szCs w:val="20"/>
          <w:lang w:val="tr-TR" w:eastAsia="tr-TR"/>
        </w:rPr>
        <w:drawing>
          <wp:inline distT="0" distB="0" distL="0" distR="0" wp14:anchorId="65BE3E79" wp14:editId="4E6F82EB">
            <wp:extent cx="3746500" cy="2647950"/>
            <wp:effectExtent l="0" t="0" r="6350" b="0"/>
            <wp:docPr id="2" name="Grafik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0E190C" w:rsidRPr="00F8552D" w:rsidRDefault="000E190C" w:rsidP="000E190C">
      <w:pPr>
        <w:spacing w:after="240"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8552D">
        <w:rPr>
          <w:rFonts w:ascii="Times New Roman" w:hAnsi="Times New Roman" w:cs="Times New Roman"/>
          <w:b/>
          <w:noProof/>
          <w:sz w:val="24"/>
          <w:szCs w:val="24"/>
        </w:rPr>
        <w:t xml:space="preserve">Fig. </w:t>
      </w:r>
      <w:r w:rsidR="00107936">
        <w:rPr>
          <w:rFonts w:ascii="Times New Roman" w:hAnsi="Times New Roman" w:cs="Times New Roman"/>
          <w:b/>
          <w:noProof/>
          <w:sz w:val="24"/>
          <w:szCs w:val="24"/>
        </w:rPr>
        <w:t>6</w:t>
      </w:r>
      <w:bookmarkStart w:id="0" w:name="_GoBack"/>
      <w:bookmarkEnd w:id="0"/>
      <w:r w:rsidRPr="00F8552D">
        <w:rPr>
          <w:rFonts w:ascii="Times New Roman" w:hAnsi="Times New Roman" w:cs="Times New Roman"/>
          <w:b/>
          <w:noProof/>
          <w:sz w:val="24"/>
          <w:szCs w:val="24"/>
        </w:rPr>
        <w:t>:</w:t>
      </w:r>
      <w:r w:rsidRPr="00F8552D">
        <w:rPr>
          <w:rFonts w:ascii="Times New Roman" w:hAnsi="Times New Roman" w:cs="Times New Roman"/>
          <w:noProof/>
          <w:sz w:val="24"/>
          <w:szCs w:val="24"/>
        </w:rPr>
        <w:t xml:space="preserve"> pH</w:t>
      </w:r>
      <w:r w:rsidRPr="00F8552D">
        <w:rPr>
          <w:rFonts w:ascii="Times New Roman" w:hAnsi="Times New Roman" w:cs="Times New Roman"/>
          <w:noProof/>
          <w:sz w:val="24"/>
          <w:szCs w:val="24"/>
          <w:vertAlign w:val="subscript"/>
        </w:rPr>
        <w:t>pzc</w:t>
      </w:r>
      <w:r w:rsidRPr="00F8552D" w:rsidDel="00EB1293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F8552D">
        <w:rPr>
          <w:rFonts w:ascii="Times New Roman" w:hAnsi="Times New Roman" w:cs="Times New Roman"/>
          <w:noProof/>
          <w:sz w:val="24"/>
          <w:szCs w:val="24"/>
        </w:rPr>
        <w:t>of AAPS.</w:t>
      </w:r>
    </w:p>
    <w:p w:rsidR="00CC6D63" w:rsidRDefault="00CC6D63"/>
    <w:sectPr w:rsidR="00CC6D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AA0"/>
    <w:rsid w:val="000E190C"/>
    <w:rsid w:val="00107936"/>
    <w:rsid w:val="001F7E06"/>
    <w:rsid w:val="00CB6AA0"/>
    <w:rsid w:val="00CC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11784"/>
  <w15:chartTrackingRefBased/>
  <w15:docId w15:val="{2A84DABC-6B9A-4B24-8ABD-4C0D77445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90C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_al__ma_Sayfas_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tr-TR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scatterChart>
        <c:scatterStyle val="smoothMarker"/>
        <c:varyColors val="0"/>
        <c:ser>
          <c:idx val="0"/>
          <c:order val="0"/>
          <c:spPr>
            <a:ln w="9525" cap="rnd">
              <a:solidFill>
                <a:schemeClr val="dk1">
                  <a:tint val="88500"/>
                </a:schemeClr>
              </a:solidFill>
              <a:round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marker>
            <c:symbol val="circle"/>
            <c:size val="5"/>
            <c:spPr>
              <a:gradFill rotWithShape="1">
                <a:gsLst>
                  <a:gs pos="0">
                    <a:schemeClr val="dk1">
                      <a:tint val="88500"/>
                      <a:shade val="51000"/>
                      <a:satMod val="130000"/>
                    </a:schemeClr>
                  </a:gs>
                  <a:gs pos="80000">
                    <a:schemeClr val="dk1">
                      <a:tint val="88500"/>
                      <a:shade val="93000"/>
                      <a:satMod val="130000"/>
                    </a:schemeClr>
                  </a:gs>
                  <a:gs pos="100000">
                    <a:schemeClr val="dk1">
                      <a:tint val="88500"/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 w="9525">
                <a:solidFill>
                  <a:schemeClr val="dk1">
                    <a:tint val="88500"/>
                  </a:schemeClr>
                </a:solidFill>
                <a:round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</c:spPr>
          </c:marker>
          <c:xVal>
            <c:numRef>
              <c:f>ورقة1!$D$10:$D$21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xVal>
          <c:yVal>
            <c:numRef>
              <c:f>ورقة1!$H$10:$H$21</c:f>
              <c:numCache>
                <c:formatCode>General</c:formatCode>
                <c:ptCount val="12"/>
                <c:pt idx="0">
                  <c:v>6.6999999999999948E-2</c:v>
                </c:pt>
                <c:pt idx="1">
                  <c:v>0.16849999999999987</c:v>
                </c:pt>
                <c:pt idx="2">
                  <c:v>0.53500000000000014</c:v>
                </c:pt>
                <c:pt idx="3">
                  <c:v>0.81499999999999995</c:v>
                </c:pt>
                <c:pt idx="4">
                  <c:v>0.83999999999999986</c:v>
                </c:pt>
                <c:pt idx="5">
                  <c:v>1.0724999999999998</c:v>
                </c:pt>
                <c:pt idx="6">
                  <c:v>1.4499999999999993</c:v>
                </c:pt>
                <c:pt idx="7">
                  <c:v>0.97499999999999964</c:v>
                </c:pt>
                <c:pt idx="8">
                  <c:v>0.38000000000000078</c:v>
                </c:pt>
                <c:pt idx="9">
                  <c:v>-0.16499999999999915</c:v>
                </c:pt>
                <c:pt idx="10">
                  <c:v>-0.10500000000000043</c:v>
                </c:pt>
                <c:pt idx="11">
                  <c:v>-3.9999999999999147E-2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C0EA-4421-BE75-9499BCC30ED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98092936"/>
        <c:axId val="198093832"/>
      </c:scatterChart>
      <c:valAx>
        <c:axId val="19809293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+mn-cs"/>
                  </a:defRPr>
                </a:pPr>
                <a:r>
                  <a:rPr lang="tr-TR"/>
                  <a:t>pHi</a:t>
                </a:r>
                <a:endParaRPr 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+mn-cs"/>
                </a:defRPr>
              </a:pPr>
              <a:endParaRPr lang="tr-TR"/>
            </a:p>
          </c:txPr>
        </c:title>
        <c:numFmt formatCode="General" sourceLinked="1"/>
        <c:majorTickMark val="in"/>
        <c:minorTickMark val="out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+mn-cs"/>
              </a:defRPr>
            </a:pPr>
            <a:endParaRPr lang="tr-TR"/>
          </a:p>
        </c:txPr>
        <c:crossAx val="198093832"/>
        <c:crosses val="autoZero"/>
        <c:crossBetween val="midCat"/>
        <c:majorUnit val="1"/>
      </c:valAx>
      <c:valAx>
        <c:axId val="198093832"/>
        <c:scaling>
          <c:orientation val="minMax"/>
          <c:max val="2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+mn-cs"/>
                  </a:defRPr>
                </a:pPr>
                <a:r>
                  <a:rPr lang="el-GR"/>
                  <a:t>Δ</a:t>
                </a:r>
                <a:r>
                  <a:rPr lang="tr-TR"/>
                  <a:t>pH</a:t>
                </a:r>
                <a:endParaRPr lang="ar-SA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+mn-cs"/>
                </a:defRPr>
              </a:pPr>
              <a:endParaRPr lang="tr-TR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+mn-cs"/>
              </a:defRPr>
            </a:pPr>
            <a:endParaRPr lang="tr-TR"/>
          </a:p>
        </c:txPr>
        <c:crossAx val="198092936"/>
        <c:crosses val="autoZero"/>
        <c:crossBetween val="midCat"/>
      </c:valAx>
      <c:spPr>
        <a:noFill/>
        <a:ln>
          <a:solidFill>
            <a:sysClr val="windowText" lastClr="000000"/>
          </a:solidFill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200" baseline="0">
          <a:solidFill>
            <a:sysClr val="windowText" lastClr="000000"/>
          </a:solidFill>
          <a:latin typeface="Times New Roman" panose="02020603050405020304" pitchFamily="18" charset="0"/>
        </a:defRPr>
      </a:pPr>
      <a:endParaRPr lang="tr-TR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2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2"/>
    <cs:fontRef idx="minor">
      <a:schemeClr val="tx2"/>
    </cs:fontRef>
    <cs:spPr>
      <a:ln w="9525">
        <a:solidFill>
          <a:schemeClr val="phClr"/>
        </a:solidFill>
        <a:round/>
      </a:ln>
    </cs:spPr>
  </cs:dataPointMarker>
  <cs:dataPointMarkerLayout symbol="circle" size="5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spPr>
      <a:ln>
        <a:solidFill>
          <a:schemeClr val="tx2">
            <a:lumMod val="40000"/>
            <a:lumOff val="60000"/>
          </a:schemeClr>
        </a:solidFill>
      </a:ln>
    </cs:spPr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Windows Kullanıcısı</cp:lastModifiedBy>
  <cp:revision>4</cp:revision>
  <dcterms:created xsi:type="dcterms:W3CDTF">2019-04-07T08:21:00Z</dcterms:created>
  <dcterms:modified xsi:type="dcterms:W3CDTF">2019-10-16T11:42:00Z</dcterms:modified>
</cp:coreProperties>
</file>